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B55" w:rsidRDefault="00E90B55" w:rsidP="00E90B55">
      <w:pPr>
        <w:tabs>
          <w:tab w:val="center" w:pos="5400"/>
        </w:tabs>
        <w:rPr>
          <w:rFonts w:ascii="Book Antiqua" w:hAnsi="Book Antiqua"/>
          <w:b/>
          <w:bCs/>
          <w:sz w:val="60"/>
          <w:szCs w:val="60"/>
        </w:rPr>
      </w:pPr>
    </w:p>
    <w:p w:rsidR="006D62B3" w:rsidRDefault="00EB49B7" w:rsidP="00E90B55">
      <w:pPr>
        <w:tabs>
          <w:tab w:val="center" w:pos="5400"/>
        </w:tabs>
        <w:rPr>
          <w:rFonts w:ascii="Book Antiqua" w:hAnsi="Book Antiqua"/>
          <w:b/>
          <w:bCs/>
          <w:sz w:val="60"/>
          <w:szCs w:val="60"/>
        </w:rPr>
      </w:pPr>
      <w:r>
        <w:rPr>
          <w:noProof/>
          <w:lang w:eastAsia="en-US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405928E1" wp14:editId="37821755">
                <wp:simplePos x="0" y="0"/>
                <wp:positionH relativeFrom="page">
                  <wp:posOffset>933450</wp:posOffset>
                </wp:positionH>
                <wp:positionV relativeFrom="page">
                  <wp:posOffset>800100</wp:posOffset>
                </wp:positionV>
                <wp:extent cx="1447800" cy="1310640"/>
                <wp:effectExtent l="0" t="0" r="19050" b="2286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10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A86" w:rsidRDefault="00E90B55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84ED1E3" wp14:editId="22D6A997">
                                  <wp:extent cx="1371600" cy="120967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4849" r="-484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5pt;margin-top:63pt;width:114pt;height:103.2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" strokecolor="white" strokeweight=".5pt">
                <v:fill opacity="0"/>
                <v:textbox inset="0,0,0,0">
                  <w:txbxContent>
                    <w:p w:rsidR="006F4A86" w:rsidRDefault="00E90B55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184ED1E3" wp14:editId="22D6A997">
                            <wp:extent cx="1371600" cy="120967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4849" r="-484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209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 w:rsidR="00E90B55">
        <w:rPr>
          <w:rFonts w:ascii="Book Antiqua" w:hAnsi="Book Antiqua"/>
          <w:b/>
          <w:bCs/>
          <w:sz w:val="60"/>
          <w:szCs w:val="60"/>
        </w:rPr>
        <w:t xml:space="preserve">       </w:t>
      </w:r>
      <w:r w:rsidR="006D62B3">
        <w:rPr>
          <w:rFonts w:ascii="Book Antiqua" w:hAnsi="Book Antiqua"/>
          <w:b/>
          <w:bCs/>
          <w:sz w:val="60"/>
          <w:szCs w:val="60"/>
        </w:rPr>
        <w:t>TOWN OF TRURO</w:t>
      </w:r>
    </w:p>
    <w:p w:rsidR="006D62B3" w:rsidRDefault="006D62B3">
      <w:pPr>
        <w:tabs>
          <w:tab w:val="center" w:pos="5400"/>
        </w:tabs>
        <w:jc w:val="center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>P.O. Box 2030, Truro, MA  02666</w:t>
      </w:r>
    </w:p>
    <w:p w:rsidR="00F21786" w:rsidRDefault="00F21786" w:rsidP="00F21786">
      <w:pPr>
        <w:tabs>
          <w:tab w:val="center" w:pos="5400"/>
        </w:tabs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Tel:  508-349-7004, Extension: 10</w:t>
      </w:r>
      <w:r w:rsidR="00E90B55">
        <w:rPr>
          <w:rFonts w:ascii="Book Antiqua" w:hAnsi="Book Antiqua"/>
          <w:b/>
          <w:bCs/>
        </w:rPr>
        <w:t xml:space="preserve"> or</w:t>
      </w:r>
      <w:r w:rsidR="009169A3">
        <w:rPr>
          <w:rFonts w:ascii="Book Antiqua" w:hAnsi="Book Antiqua"/>
          <w:b/>
          <w:bCs/>
        </w:rPr>
        <w:t xml:space="preserve"> 24 Fax: </w:t>
      </w:r>
      <w:r>
        <w:rPr>
          <w:rFonts w:ascii="Book Antiqua" w:hAnsi="Book Antiqua"/>
          <w:b/>
          <w:bCs/>
        </w:rPr>
        <w:t>508-349-5505</w:t>
      </w:r>
    </w:p>
    <w:p w:rsidR="006F4A86" w:rsidRDefault="006F4A86" w:rsidP="006F4A86"/>
    <w:p w:rsidR="006F4A86" w:rsidRDefault="006F4A86" w:rsidP="006F4A86"/>
    <w:p w:rsidR="00D018D6" w:rsidRDefault="00D018D6">
      <w:pPr>
        <w:tabs>
          <w:tab w:val="left" w:pos="1380"/>
          <w:tab w:val="center" w:pos="5400"/>
        </w:tabs>
      </w:pPr>
    </w:p>
    <w:p w:rsidR="00D018D6" w:rsidRDefault="00326E86" w:rsidP="00326E86">
      <w:pPr>
        <w:tabs>
          <w:tab w:val="left" w:pos="1380"/>
          <w:tab w:val="center" w:pos="5400"/>
        </w:tabs>
        <w:jc w:val="center"/>
      </w:pPr>
      <w:r>
        <w:t>WATER RESOURCES OVERSIGHT COMMITTEE AGENDA</w:t>
      </w:r>
    </w:p>
    <w:p w:rsidR="00326E86" w:rsidRDefault="00326E86" w:rsidP="00326E86">
      <w:pPr>
        <w:tabs>
          <w:tab w:val="left" w:pos="1380"/>
          <w:tab w:val="center" w:pos="5400"/>
        </w:tabs>
        <w:jc w:val="center"/>
      </w:pPr>
      <w:r>
        <w:t>THURSDAY, JANUARY 8, 2015 AT 4:00PM</w:t>
      </w:r>
    </w:p>
    <w:p w:rsidR="00326E86" w:rsidRDefault="00326E86" w:rsidP="00326E86">
      <w:pPr>
        <w:tabs>
          <w:tab w:val="left" w:pos="1380"/>
          <w:tab w:val="center" w:pos="5400"/>
        </w:tabs>
        <w:jc w:val="center"/>
      </w:pPr>
      <w:r>
        <w:t>SELECTMEN’S MEETING ROOM</w:t>
      </w:r>
    </w:p>
    <w:p w:rsidR="00326E86" w:rsidRDefault="00326E86" w:rsidP="00326E86">
      <w:pPr>
        <w:tabs>
          <w:tab w:val="left" w:pos="1380"/>
          <w:tab w:val="center" w:pos="5400"/>
        </w:tabs>
        <w:jc w:val="center"/>
      </w:pPr>
      <w:r>
        <w:t>TRURO TOWN HALL</w:t>
      </w:r>
    </w:p>
    <w:p w:rsidR="00326E86" w:rsidRDefault="00326E86" w:rsidP="00326E86">
      <w:pPr>
        <w:tabs>
          <w:tab w:val="left" w:pos="1380"/>
          <w:tab w:val="center" w:pos="5400"/>
        </w:tabs>
        <w:jc w:val="center"/>
      </w:pPr>
    </w:p>
    <w:p w:rsidR="00326E86" w:rsidRDefault="00326E86" w:rsidP="00326E86">
      <w:pPr>
        <w:tabs>
          <w:tab w:val="left" w:pos="1380"/>
          <w:tab w:val="center" w:pos="5400"/>
        </w:tabs>
        <w:jc w:val="center"/>
      </w:pPr>
    </w:p>
    <w:p w:rsidR="00326E86" w:rsidRDefault="00326E86" w:rsidP="00326E86">
      <w:pPr>
        <w:tabs>
          <w:tab w:val="left" w:pos="1380"/>
          <w:tab w:val="center" w:pos="5400"/>
        </w:tabs>
        <w:jc w:val="center"/>
      </w:pPr>
    </w:p>
    <w:p w:rsidR="00326E86" w:rsidRDefault="00326E86" w:rsidP="00326E86">
      <w:pPr>
        <w:pStyle w:val="ListParagraph"/>
        <w:numPr>
          <w:ilvl w:val="0"/>
          <w:numId w:val="2"/>
        </w:numPr>
        <w:tabs>
          <w:tab w:val="left" w:pos="1380"/>
          <w:tab w:val="center" w:pos="5400"/>
        </w:tabs>
      </w:pPr>
      <w:r>
        <w:t>Finalize Phase 1 IWRMP</w:t>
      </w:r>
    </w:p>
    <w:p w:rsidR="00326E86" w:rsidRDefault="00326E86" w:rsidP="00326E86">
      <w:pPr>
        <w:tabs>
          <w:tab w:val="left" w:pos="1380"/>
          <w:tab w:val="center" w:pos="5400"/>
        </w:tabs>
      </w:pPr>
    </w:p>
    <w:p w:rsidR="00326E86" w:rsidRDefault="00326E86" w:rsidP="00326E86">
      <w:pPr>
        <w:tabs>
          <w:tab w:val="left" w:pos="1380"/>
          <w:tab w:val="center" w:pos="5400"/>
        </w:tabs>
      </w:pPr>
    </w:p>
    <w:p w:rsidR="00326E86" w:rsidRDefault="00326E86" w:rsidP="00326E86">
      <w:pPr>
        <w:pStyle w:val="ListParagraph"/>
        <w:numPr>
          <w:ilvl w:val="0"/>
          <w:numId w:val="2"/>
        </w:numPr>
        <w:tabs>
          <w:tab w:val="left" w:pos="1380"/>
          <w:tab w:val="center" w:pos="5400"/>
        </w:tabs>
      </w:pPr>
      <w:r>
        <w:t>Review progress of nitrate testing</w:t>
      </w:r>
    </w:p>
    <w:p w:rsidR="00326E86" w:rsidRDefault="00326E86" w:rsidP="00326E86">
      <w:pPr>
        <w:tabs>
          <w:tab w:val="left" w:pos="1380"/>
          <w:tab w:val="center" w:pos="5400"/>
        </w:tabs>
      </w:pPr>
    </w:p>
    <w:p w:rsidR="00326E86" w:rsidRDefault="00326E86" w:rsidP="00326E86">
      <w:pPr>
        <w:tabs>
          <w:tab w:val="left" w:pos="1380"/>
          <w:tab w:val="center" w:pos="5400"/>
        </w:tabs>
      </w:pPr>
    </w:p>
    <w:p w:rsidR="00326E86" w:rsidRDefault="00326E86" w:rsidP="00326E86">
      <w:pPr>
        <w:pStyle w:val="ListParagraph"/>
        <w:numPr>
          <w:ilvl w:val="0"/>
          <w:numId w:val="2"/>
        </w:numPr>
        <w:tabs>
          <w:tab w:val="left" w:pos="1380"/>
          <w:tab w:val="center" w:pos="5400"/>
        </w:tabs>
      </w:pPr>
      <w:r>
        <w:t>Begin Phase 2 planning IWRMP</w:t>
      </w:r>
      <w:bookmarkStart w:id="0" w:name="_GoBack"/>
      <w:bookmarkEnd w:id="0"/>
    </w:p>
    <w:sectPr w:rsidR="00326E86" w:rsidSect="00EB49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228"/>
    <w:multiLevelType w:val="hybridMultilevel"/>
    <w:tmpl w:val="DFB4B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A0C36"/>
    <w:multiLevelType w:val="hybridMultilevel"/>
    <w:tmpl w:val="51583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27"/>
    <w:rsid w:val="0029704F"/>
    <w:rsid w:val="002E6716"/>
    <w:rsid w:val="002F5010"/>
    <w:rsid w:val="00326E86"/>
    <w:rsid w:val="00437014"/>
    <w:rsid w:val="0044162B"/>
    <w:rsid w:val="00492EC8"/>
    <w:rsid w:val="005B2FE1"/>
    <w:rsid w:val="005E1E28"/>
    <w:rsid w:val="006D62B3"/>
    <w:rsid w:val="006F4A86"/>
    <w:rsid w:val="007A53E4"/>
    <w:rsid w:val="00875A7A"/>
    <w:rsid w:val="00912338"/>
    <w:rsid w:val="009169A3"/>
    <w:rsid w:val="00943488"/>
    <w:rsid w:val="00987DBE"/>
    <w:rsid w:val="009B464F"/>
    <w:rsid w:val="00A26627"/>
    <w:rsid w:val="00AA276E"/>
    <w:rsid w:val="00B8118B"/>
    <w:rsid w:val="00C95FCE"/>
    <w:rsid w:val="00CC6318"/>
    <w:rsid w:val="00D018D6"/>
    <w:rsid w:val="00D27473"/>
    <w:rsid w:val="00DD1486"/>
    <w:rsid w:val="00E871E4"/>
    <w:rsid w:val="00E90B55"/>
    <w:rsid w:val="00E954CB"/>
    <w:rsid w:val="00EB49B7"/>
    <w:rsid w:val="00F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character" w:styleId="Hyperlink">
    <w:name w:val="Hyperlink"/>
    <w:basedOn w:val="DefaultParagraphFont"/>
    <w:uiPriority w:val="99"/>
    <w:unhideWhenUsed/>
    <w:rsid w:val="00E871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5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character" w:styleId="Hyperlink">
    <w:name w:val="Hyperlink"/>
    <w:basedOn w:val="DefaultParagraphFont"/>
    <w:uiPriority w:val="99"/>
    <w:unhideWhenUsed/>
    <w:rsid w:val="00E871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5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Town of Truro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Noelle Scoullar</cp:lastModifiedBy>
  <cp:revision>3</cp:revision>
  <cp:lastPrinted>2012-10-02T13:53:00Z</cp:lastPrinted>
  <dcterms:created xsi:type="dcterms:W3CDTF">2015-01-05T16:30:00Z</dcterms:created>
  <dcterms:modified xsi:type="dcterms:W3CDTF">2015-01-05T16:32:00Z</dcterms:modified>
</cp:coreProperties>
</file>